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C2" w:rsidRPr="00B06D81" w:rsidRDefault="00D260C2" w:rsidP="00B90B0E">
      <w:pPr>
        <w:pStyle w:val="BodyText"/>
        <w:spacing w:after="0" w:line="276" w:lineRule="auto"/>
        <w:jc w:val="center"/>
        <w:rPr>
          <w:rFonts w:ascii="Arial" w:hAnsi="Arial" w:cs="Arial"/>
          <w:b/>
          <w:sz w:val="22"/>
          <w:szCs w:val="22"/>
        </w:rPr>
      </w:pPr>
      <w:bookmarkStart w:id="0" w:name="_GoBack"/>
      <w:bookmarkEnd w:id="0"/>
      <w:r w:rsidRPr="00B06D81">
        <w:rPr>
          <w:rFonts w:ascii="Arial" w:hAnsi="Arial" w:cs="Arial"/>
          <w:b/>
          <w:sz w:val="22"/>
          <w:szCs w:val="22"/>
        </w:rPr>
        <w:t xml:space="preserve">                                                                                                                                          Nacrt</w:t>
      </w:r>
    </w:p>
    <w:p w:rsidR="00100F10" w:rsidRPr="00B06D81" w:rsidRDefault="0028614A" w:rsidP="00076B28">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B90B0E">
      <w:pPr>
        <w:spacing w:after="0"/>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TEHNIČKO-GRAĐEVINSKOG </w:t>
      </w:r>
      <w:r w:rsidR="000349A8" w:rsidRPr="00B06D81">
        <w:rPr>
          <w:rFonts w:ascii="Arial" w:hAnsi="Arial" w:cs="Arial"/>
          <w:b/>
          <w:sz w:val="24"/>
          <w:szCs w:val="24"/>
        </w:rPr>
        <w:t>KAMENA</w:t>
      </w:r>
      <w:r w:rsidR="00BE691C" w:rsidRPr="00B06D81">
        <w:rPr>
          <w:rFonts w:ascii="Arial" w:hAnsi="Arial" w:cs="Arial"/>
          <w:b/>
          <w:sz w:val="24"/>
          <w:szCs w:val="24"/>
        </w:rPr>
        <w:t xml:space="preserve"> POJAVE</w:t>
      </w:r>
      <w:r w:rsidR="000349A8" w:rsidRPr="00B06D81">
        <w:rPr>
          <w:rFonts w:ascii="Arial" w:hAnsi="Arial" w:cs="Arial"/>
          <w:b/>
          <w:sz w:val="24"/>
          <w:szCs w:val="24"/>
        </w:rPr>
        <w:t xml:space="preserve"> „BAKOVIĆI“, OPŠTINA KOLAŠIN</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Pr="00B06D81"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1" w:name="_Toc287441940"/>
      <w:bookmarkStart w:id="2" w:name="_Toc379374222"/>
      <w:r w:rsidRPr="00B06D81">
        <w:rPr>
          <w:rFonts w:ascii="Arial" w:hAnsi="Arial" w:cs="Arial"/>
          <w:color w:val="auto"/>
          <w:sz w:val="22"/>
          <w:szCs w:val="22"/>
        </w:rPr>
        <w:lastRenderedPageBreak/>
        <w:t>Preambula</w:t>
      </w:r>
      <w:bookmarkEnd w:id="1"/>
      <w:bookmarkEnd w:id="2"/>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Službeni list Crne Gore”, broj 65/08</w:t>
      </w:r>
      <w:r w:rsidR="006337FA" w:rsidRPr="00B06D81">
        <w:rPr>
          <w:rFonts w:ascii="Arial" w:hAnsi="Arial" w:cs="Arial"/>
        </w:rPr>
        <w:t>,</w:t>
      </w:r>
      <w:r>
        <w:rPr>
          <w:rFonts w:ascii="Arial" w:hAnsi="Arial" w:cs="Arial"/>
        </w:rPr>
        <w:t xml:space="preserve"> </w:t>
      </w:r>
      <w:r w:rsidR="006337FA" w:rsidRPr="00B06D81">
        <w:rPr>
          <w:rFonts w:ascii="Arial" w:hAnsi="Arial" w:cs="Arial"/>
        </w:rPr>
        <w:t>74/10,</w:t>
      </w:r>
      <w:r>
        <w:rPr>
          <w:rFonts w:ascii="Arial" w:hAnsi="Arial" w:cs="Arial"/>
        </w:rPr>
        <w:t xml:space="preserve"> </w:t>
      </w:r>
      <w:r w:rsidR="006337FA" w:rsidRPr="00B06D81">
        <w:rPr>
          <w:rFonts w:ascii="Arial" w:hAnsi="Arial" w:cs="Arial"/>
        </w:rPr>
        <w:t>40/11</w:t>
      </w:r>
      <w:r w:rsidR="000761D3" w:rsidRPr="00B06D81">
        <w:rPr>
          <w:rFonts w:ascii="Arial" w:hAnsi="Arial" w:cs="Arial"/>
        </w:rPr>
        <w:t xml:space="preserve">),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A32F1C" w:rsidP="00B90B0E">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B06D81">
        <w:rPr>
          <w:rFonts w:ascii="Arial" w:hAnsi="Arial" w:cs="Arial"/>
        </w:rPr>
        <w:t>tehničko-</w:t>
      </w:r>
      <w:r w:rsidR="000761D3" w:rsidRPr="00B06D81">
        <w:rPr>
          <w:rFonts w:ascii="Arial" w:hAnsi="Arial" w:cs="Arial"/>
        </w:rPr>
        <w:t>građev</w:t>
      </w:r>
      <w:r w:rsidR="008E7ADD" w:rsidRPr="00B06D81">
        <w:rPr>
          <w:rFonts w:ascii="Arial" w:hAnsi="Arial" w:cs="Arial"/>
        </w:rPr>
        <w:t xml:space="preserve">inskog kamena </w:t>
      </w:r>
      <w:r w:rsidR="00B06D81">
        <w:rPr>
          <w:rFonts w:ascii="Arial" w:hAnsi="Arial" w:cs="Arial"/>
        </w:rPr>
        <w:t>pojave</w:t>
      </w:r>
      <w:r w:rsidR="00B64CEB" w:rsidRPr="00B06D81">
        <w:rPr>
          <w:rFonts w:ascii="Arial" w:hAnsi="Arial" w:cs="Arial"/>
        </w:rPr>
        <w:t xml:space="preserve"> „Bakovići“, opština Kolašin </w:t>
      </w:r>
      <w:r w:rsidR="000761D3" w:rsidRPr="00B06D81">
        <w:rPr>
          <w:rFonts w:ascii="Arial" w:hAnsi="Arial" w:cs="Arial"/>
        </w:rPr>
        <w:t>(„Službeni list Crne Gore“, broj ......)</w:t>
      </w: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B90B0E">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e tehničko-</w:t>
      </w:r>
      <w:r w:rsidR="00B64CEB" w:rsidRPr="00B06D81">
        <w:rPr>
          <w:rFonts w:ascii="Arial" w:hAnsi="Arial" w:cs="Arial"/>
        </w:rPr>
        <w:t xml:space="preserve">građevinskog kamena pojave „Bakovići“, opština Kolašin </w:t>
      </w:r>
      <w:r w:rsidR="000761D3" w:rsidRPr="00B06D81">
        <w:rPr>
          <w:rFonts w:ascii="Arial" w:hAnsi="Arial" w:cs="Arial"/>
        </w:rPr>
        <w:t>(„Službeni list Crne Gore“, broj ......)</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B90B0E">
      <w:pPr>
        <w:pStyle w:val="BodyText"/>
        <w:numPr>
          <w:ilvl w:val="0"/>
          <w:numId w:val="4"/>
        </w:numPr>
        <w:spacing w:after="0" w:line="276" w:lineRule="auto"/>
        <w:ind w:left="0" w:firstLine="0"/>
        <w:jc w:val="both"/>
        <w:rPr>
          <w:rFonts w:ascii="Arial" w:hAnsi="Arial" w:cs="Arial"/>
          <w:b/>
          <w:bCs/>
          <w:sz w:val="22"/>
          <w:szCs w:val="22"/>
        </w:rPr>
      </w:pPr>
      <w:r w:rsidRPr="00B06D81">
        <w:rPr>
          <w:rFonts w:ascii="Arial" w:hAnsi="Arial" w:cs="Arial"/>
          <w:b/>
          <w:bCs/>
          <w:sz w:val="22"/>
          <w:szCs w:val="22"/>
        </w:rPr>
        <w:lastRenderedPageBreak/>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Pr="00B06D81" w:rsidRDefault="000761D3" w:rsidP="00B90B0E">
            <w:pPr>
              <w:snapToGrid w:val="0"/>
              <w:spacing w:after="0"/>
              <w:jc w:val="both"/>
              <w:rPr>
                <w:rFonts w:ascii="Arial" w:hAnsi="Arial" w:cs="Arial"/>
              </w:rPr>
            </w:pPr>
            <w:r w:rsidRPr="00B06D81">
              <w:rPr>
                <w:rFonts w:ascii="Arial" w:hAnsi="Arial" w:cs="Arial"/>
              </w:rPr>
              <w:t>označava Elaborat koji izrađuje Koncesionar u skladu sa zakonom, a koji sadrži podatke o klasifikaciji, kategorizaciji i proračunu rezervi mineralne sirovine tehničko</w:t>
            </w:r>
            <w:r w:rsidR="00B4341E" w:rsidRPr="00B06D81">
              <w:rPr>
                <w:rFonts w:ascii="Arial" w:hAnsi="Arial" w:cs="Arial"/>
              </w:rPr>
              <w:t>-gra</w:t>
            </w:r>
            <w:r w:rsidR="008E7ADD" w:rsidRPr="00B06D81">
              <w:rPr>
                <w:rFonts w:ascii="Arial" w:hAnsi="Arial" w:cs="Arial"/>
              </w:rPr>
              <w:t xml:space="preserve">đevinskog kamena sa ležišta </w:t>
            </w:r>
            <w:r w:rsidR="000349A8" w:rsidRPr="00B06D81">
              <w:rPr>
                <w:rFonts w:ascii="Arial" w:hAnsi="Arial" w:cs="Arial"/>
              </w:rPr>
              <w:t>„Bakovići“, opština Kolašin</w:t>
            </w:r>
            <w:r w:rsidRPr="00B06D81">
              <w:rPr>
                <w:rFonts w:ascii="Arial" w:hAnsi="Arial" w:cs="Arial"/>
              </w:rPr>
              <w:t xml:space="preserve">, čiju ovjeru vrši Organ uprave u skladu sa zakonom; </w:t>
            </w: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t>Ležište</w:t>
            </w:r>
          </w:p>
        </w:tc>
        <w:tc>
          <w:tcPr>
            <w:tcW w:w="7036" w:type="dxa"/>
            <w:shd w:val="clear" w:color="auto" w:fill="auto"/>
          </w:tcPr>
          <w:p w:rsidR="00EF327D" w:rsidRPr="00B06D81" w:rsidRDefault="000761D3" w:rsidP="00B90B0E">
            <w:pPr>
              <w:spacing w:after="0"/>
              <w:jc w:val="both"/>
              <w:rPr>
                <w:rFonts w:ascii="Arial" w:hAnsi="Arial" w:cs="Arial"/>
              </w:rPr>
            </w:pPr>
            <w:r w:rsidRPr="00B06D81">
              <w:rPr>
                <w:rFonts w:ascii="Arial" w:hAnsi="Arial" w:cs="Arial"/>
              </w:rPr>
              <w:t>označava ležište tehničko-g</w:t>
            </w:r>
            <w:r w:rsidR="00B4341E" w:rsidRPr="00B06D81">
              <w:rPr>
                <w:rFonts w:ascii="Arial" w:hAnsi="Arial" w:cs="Arial"/>
              </w:rPr>
              <w:t>rađevinskog kame</w:t>
            </w:r>
            <w:r w:rsidR="008E7ADD" w:rsidRPr="00B06D81">
              <w:rPr>
                <w:rFonts w:ascii="Arial" w:hAnsi="Arial" w:cs="Arial"/>
              </w:rPr>
              <w:t xml:space="preserve">na </w:t>
            </w:r>
            <w:r w:rsidR="000349A8" w:rsidRPr="00B06D81">
              <w:rPr>
                <w:rFonts w:ascii="Arial" w:hAnsi="Arial" w:cs="Arial"/>
              </w:rPr>
              <w:t>„Bakovići“, opština Kolašin</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lastRenderedPageBreak/>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mineralnu sirovinu tehničko-g</w:t>
            </w:r>
            <w:r w:rsidR="00B4341E" w:rsidRPr="00B06D81">
              <w:rPr>
                <w:rFonts w:ascii="Arial" w:hAnsi="Arial" w:cs="Arial"/>
              </w:rPr>
              <w:t>ra</w:t>
            </w:r>
            <w:r w:rsidR="008E7ADD" w:rsidRPr="00B06D81">
              <w:rPr>
                <w:rFonts w:ascii="Arial" w:hAnsi="Arial" w:cs="Arial"/>
              </w:rPr>
              <w:t>đevinskog kamena sa ležišta</w:t>
            </w:r>
            <w:r w:rsidR="000349A8" w:rsidRPr="00B06D81">
              <w:rPr>
                <w:rFonts w:ascii="Arial" w:hAnsi="Arial" w:cs="Arial"/>
              </w:rPr>
              <w:t xml:space="preserve"> „Bakovići“, opština Kolašin</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sve aktivnosti Koncesionara na geološkim istraživanjima i eksploataciji mineralne sirovine tehničko-gr</w:t>
            </w:r>
            <w:r w:rsidR="00B4341E" w:rsidRPr="00B06D81">
              <w:rPr>
                <w:rFonts w:ascii="Arial" w:hAnsi="Arial" w:cs="Arial"/>
              </w:rPr>
              <w:t>a</w:t>
            </w:r>
            <w:r w:rsidR="008E7ADD" w:rsidRPr="00B06D81">
              <w:rPr>
                <w:rFonts w:ascii="Arial" w:hAnsi="Arial" w:cs="Arial"/>
              </w:rPr>
              <w:t xml:space="preserve">đevinskog kamena sa ležišta </w:t>
            </w:r>
            <w:r w:rsidR="000349A8" w:rsidRPr="00B06D81">
              <w:rPr>
                <w:rFonts w:ascii="Arial" w:hAnsi="Arial" w:cs="Arial"/>
              </w:rPr>
              <w:t>„Bakovići“, opština Kolašin</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tehničko-g</w:t>
            </w:r>
            <w:r w:rsidR="008E7ADD" w:rsidRPr="00B06D81">
              <w:rPr>
                <w:rFonts w:ascii="Arial" w:hAnsi="Arial" w:cs="Arial"/>
              </w:rPr>
              <w:t>rađevinsko</w:t>
            </w:r>
            <w:r w:rsidR="00A32F1C" w:rsidRPr="00B06D81">
              <w:rPr>
                <w:rFonts w:ascii="Arial" w:hAnsi="Arial" w:cs="Arial"/>
              </w:rPr>
              <w:t>g</w:t>
            </w:r>
            <w:r w:rsidR="008E7ADD" w:rsidRPr="00B06D81">
              <w:rPr>
                <w:rFonts w:ascii="Arial" w:hAnsi="Arial" w:cs="Arial"/>
              </w:rPr>
              <w:t xml:space="preserve"> kamen</w:t>
            </w:r>
            <w:r w:rsidR="00A32F1C" w:rsidRPr="00B06D81">
              <w:rPr>
                <w:rFonts w:ascii="Arial" w:hAnsi="Arial" w:cs="Arial"/>
              </w:rPr>
              <w:t>a</w:t>
            </w:r>
            <w:r w:rsidR="008E7ADD" w:rsidRPr="00B06D81">
              <w:rPr>
                <w:rFonts w:ascii="Arial" w:hAnsi="Arial" w:cs="Arial"/>
              </w:rPr>
              <w:t xml:space="preserve"> </w:t>
            </w:r>
            <w:r w:rsidR="00B64CEB" w:rsidRPr="00B06D81">
              <w:rPr>
                <w:rFonts w:ascii="Arial" w:hAnsi="Arial" w:cs="Arial"/>
              </w:rPr>
              <w:t>pojava</w:t>
            </w:r>
            <w:r w:rsidR="008E7ADD" w:rsidRPr="00B06D81">
              <w:rPr>
                <w:rFonts w:ascii="Arial" w:hAnsi="Arial" w:cs="Arial"/>
              </w:rPr>
              <w:t xml:space="preserve"> </w:t>
            </w:r>
            <w:r w:rsidR="000349A8" w:rsidRPr="00B06D81">
              <w:rPr>
                <w:rFonts w:ascii="Arial" w:hAnsi="Arial" w:cs="Arial"/>
              </w:rPr>
              <w:t>„Bakovići“, opština Kolašin</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ne tehničko</w:t>
            </w:r>
            <w:r w:rsidR="008E7ADD" w:rsidRPr="00B06D81">
              <w:rPr>
                <w:rFonts w:ascii="Arial" w:hAnsi="Arial" w:cs="Arial"/>
              </w:rPr>
              <w:t xml:space="preserve">-građevinskog kamena </w:t>
            </w:r>
            <w:r w:rsidR="000349A8" w:rsidRPr="00B06D81">
              <w:rPr>
                <w:rFonts w:ascii="Arial" w:hAnsi="Arial" w:cs="Arial"/>
              </w:rPr>
              <w:t>„Bakovići“, opština Kolašin</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numPr>
          <w:ilvl w:val="0"/>
          <w:numId w:val="4"/>
        </w:numPr>
        <w:spacing w:after="0" w:line="276" w:lineRule="auto"/>
        <w:ind w:left="0" w:firstLine="0"/>
        <w:jc w:val="both"/>
        <w:rPr>
          <w:rFonts w:ascii="Arial" w:hAnsi="Arial" w:cs="Arial"/>
          <w:b/>
          <w:bCs/>
          <w:sz w:val="22"/>
          <w:szCs w:val="22"/>
        </w:rPr>
      </w:pPr>
      <w:r>
        <w:rPr>
          <w:rFonts w:ascii="Arial" w:hAnsi="Arial" w:cs="Arial"/>
          <w:b/>
          <w:bCs/>
          <w:sz w:val="22"/>
          <w:szCs w:val="22"/>
        </w:rPr>
        <w:lastRenderedPageBreak/>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E42C44" w:rsidRPr="00E42C44" w:rsidRDefault="000761D3" w:rsidP="00B90B0E">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„Bakovići“,</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0349A8" w:rsidRPr="00B06D81">
        <w:rPr>
          <w:rFonts w:ascii="Arial" w:hAnsi="Arial" w:cs="Arial"/>
          <w:sz w:val="22"/>
        </w:rPr>
        <w:t>Kolašin</w:t>
      </w:r>
      <w:r w:rsidRPr="00B06D81">
        <w:rPr>
          <w:rFonts w:ascii="Arial" w:hAnsi="Arial" w:cs="Arial"/>
          <w:sz w:val="22"/>
        </w:rPr>
        <w:t>, a bliže je određen u Koncesionom aktu.</w:t>
      </w:r>
    </w:p>
    <w:p w:rsidR="00E42C44" w:rsidRPr="00E42C44" w:rsidRDefault="00E42C44" w:rsidP="00E42C44">
      <w:pPr>
        <w:pStyle w:val="ListParagraph"/>
        <w:spacing w:after="0"/>
        <w:ind w:left="450"/>
        <w:rPr>
          <w:rFonts w:ascii="Arial" w:hAnsi="Arial" w:cs="Arial"/>
          <w:b/>
          <w:sz w:val="22"/>
        </w:rPr>
      </w:pPr>
    </w:p>
    <w:p w:rsidR="00E42C44" w:rsidRPr="00E42C44" w:rsidRDefault="00E42C44" w:rsidP="00E42C44">
      <w:pPr>
        <w:pStyle w:val="ListParagraph"/>
        <w:numPr>
          <w:ilvl w:val="0"/>
          <w:numId w:val="8"/>
        </w:numPr>
        <w:spacing w:after="0"/>
        <w:ind w:left="450" w:hanging="270"/>
        <w:rPr>
          <w:rFonts w:ascii="Arial" w:hAnsi="Arial" w:cs="Arial"/>
          <w:sz w:val="22"/>
        </w:rPr>
      </w:pPr>
      <w:r w:rsidRPr="00E42C44">
        <w:rPr>
          <w:rFonts w:ascii="Arial" w:hAnsi="Arial" w:cs="Arial"/>
          <w:sz w:val="22"/>
        </w:rPr>
        <w:t>Za potrebe izrade koncesionog akta za lokalitet “Bakovići”, Opština Kolašin, preduzeće za izvođenje geodetskih radova Etalon Geo Office doo Podgorica, koje je registrovano i licencirano za tu vrstu posla, je uradilo Elaborat o granicama područja uslovne parcelacije i preparcelacije za lokalitet “Bakovići”.</w:t>
      </w:r>
    </w:p>
    <w:p w:rsidR="00E42C44" w:rsidRPr="00E42C44" w:rsidRDefault="00E42C44" w:rsidP="00E42C44">
      <w:pPr>
        <w:pStyle w:val="ListParagraph"/>
        <w:spacing w:after="0"/>
        <w:ind w:left="450"/>
        <w:rPr>
          <w:rFonts w:ascii="Arial" w:hAnsi="Arial" w:cs="Arial"/>
          <w:sz w:val="22"/>
        </w:rPr>
      </w:pPr>
    </w:p>
    <w:p w:rsidR="00E42C44" w:rsidRDefault="00E42C44" w:rsidP="00E42C44">
      <w:pPr>
        <w:pStyle w:val="ListParagraph"/>
        <w:spacing w:after="0"/>
        <w:ind w:left="450"/>
        <w:rPr>
          <w:rFonts w:ascii="Arial" w:hAnsi="Arial" w:cs="Arial"/>
          <w:sz w:val="22"/>
        </w:rPr>
      </w:pPr>
      <w:r w:rsidRPr="00E42C44">
        <w:rPr>
          <w:rFonts w:ascii="Arial" w:hAnsi="Arial" w:cs="Arial"/>
          <w:sz w:val="22"/>
        </w:rPr>
        <w:t>Na planu KO Bakovići razmjere 1:1500, na kojem se nalazi pojava tehničko-građevinskog kamena „Bakovići”, definisan je koncesioni prostor sa 49 graničn</w:t>
      </w:r>
      <w:r>
        <w:rPr>
          <w:rFonts w:ascii="Arial" w:hAnsi="Arial" w:cs="Arial"/>
          <w:sz w:val="22"/>
        </w:rPr>
        <w:t>e</w:t>
      </w:r>
      <w:r w:rsidRPr="00E42C44">
        <w:rPr>
          <w:rFonts w:ascii="Arial" w:hAnsi="Arial" w:cs="Arial"/>
          <w:sz w:val="22"/>
        </w:rPr>
        <w:t xml:space="preserve"> tač</w:t>
      </w:r>
      <w:r>
        <w:rPr>
          <w:rFonts w:ascii="Arial" w:hAnsi="Arial" w:cs="Arial"/>
          <w:sz w:val="22"/>
        </w:rPr>
        <w:t>ke,</w:t>
      </w:r>
      <w:r w:rsidRPr="00E42C44">
        <w:rPr>
          <w:rFonts w:ascii="Arial" w:hAnsi="Arial" w:cs="Arial"/>
          <w:sz w:val="22"/>
        </w:rPr>
        <w:t xml:space="preserve"> sa utvrđenim koordinatama državnog koordinatnog sistema (DKS) i površinom koju zahvata područje </w:t>
      </w:r>
    </w:p>
    <w:p w:rsidR="00E42C44" w:rsidRPr="00E42C44" w:rsidRDefault="00E42C44" w:rsidP="00E42C44">
      <w:pPr>
        <w:pStyle w:val="ListParagraph"/>
        <w:spacing w:after="0"/>
        <w:ind w:left="450"/>
        <w:rPr>
          <w:rFonts w:ascii="Arial" w:hAnsi="Arial" w:cs="Arial"/>
          <w:sz w:val="22"/>
        </w:rPr>
      </w:pPr>
      <w:r w:rsidRPr="00E42C44">
        <w:rPr>
          <w:rFonts w:ascii="Arial" w:hAnsi="Arial" w:cs="Arial"/>
          <w:sz w:val="22"/>
        </w:rPr>
        <w:t>(69 456,66 m²).</w:t>
      </w:r>
    </w:p>
    <w:p w:rsidR="00E42C44" w:rsidRPr="00E42C44" w:rsidRDefault="00E42C44" w:rsidP="00E42C44">
      <w:pPr>
        <w:pStyle w:val="ListParagraph"/>
        <w:spacing w:after="0"/>
        <w:ind w:left="450"/>
        <w:rPr>
          <w:rFonts w:ascii="Arial" w:hAnsi="Arial" w:cs="Arial"/>
          <w:sz w:val="22"/>
        </w:rPr>
      </w:pPr>
    </w:p>
    <w:p w:rsidR="00E42C44" w:rsidRPr="00E42C44" w:rsidRDefault="00E42C44" w:rsidP="00E42C44">
      <w:pPr>
        <w:pStyle w:val="ListParagraph"/>
        <w:spacing w:after="0"/>
        <w:ind w:left="450"/>
        <w:rPr>
          <w:rFonts w:ascii="Arial" w:hAnsi="Arial" w:cs="Arial"/>
          <w:sz w:val="22"/>
        </w:rPr>
      </w:pPr>
      <w:r w:rsidRPr="00E42C44">
        <w:rPr>
          <w:rFonts w:ascii="Arial" w:hAnsi="Arial" w:cs="Arial"/>
          <w:sz w:val="22"/>
        </w:rPr>
        <w:t>Koordinate graničnih tačaka i površina lokaliteta „Bakovići”, dati su u Elaboratu koji je sastavni dio predmetnog Koncesionog akta.</w:t>
      </w:r>
    </w:p>
    <w:p w:rsidR="00FC1EEC" w:rsidRPr="00B06D81" w:rsidRDefault="00FC1EEC" w:rsidP="00B90B0E">
      <w:pPr>
        <w:spacing w:after="0"/>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 xml:space="preserve">potpunog </w:t>
      </w:r>
      <w:r w:rsidRPr="00B06D81">
        <w:rPr>
          <w:rFonts w:ascii="Arial" w:hAnsi="Arial" w:cs="Arial"/>
          <w:color w:val="000000"/>
          <w:sz w:val="22"/>
        </w:rPr>
        <w:lastRenderedPageBreak/>
        <w:t>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0761D3"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387E37" w:rsidRDefault="0027616D"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387E37">
      <w:pPr>
        <w:pStyle w:val="ListParagraph"/>
        <w:spacing w:after="0"/>
        <w:ind w:left="450" w:hanging="270"/>
        <w:rPr>
          <w:rFonts w:ascii="Arial" w:hAnsi="Arial" w:cs="Arial"/>
          <w:sz w:val="22"/>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racionalno eksploatiše Mineralnu sirovinu i vrši njenu obradu uz obezbjeđenje ljudi i imovine, u skadu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projektovane i ugovorene kapacitete i dinamiku realizacije koncesije;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tokom eksploatacije, u skladu sa zakonom, izvodi geološka istraživanja u cilju povećanja ukupnih rezervi Mineralne sirovine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mjere zaštite životne sredine propisane i utvrđene odobrenom tehničkom dokumentacijom i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ulaže u istraživanje za poboljšanje sigurnosti radne sredine i za poboljšanje mjera zaštite životne sredine;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postupa isključivo po projektima i odobrenim tehnološkim postupcima;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 xml:space="preserve">izvještava Koncedenta o eventualnoj pojavi drugih mineralnih sirovina u ležištima;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obavlja rudarska mjerenja i izrađuje rudarske planove;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Pr>
          <w:rFonts w:ascii="Arial" w:hAnsi="Arial" w:cs="Arial"/>
          <w:sz w:val="22"/>
        </w:rPr>
        <w:t>,</w:t>
      </w:r>
      <w:r w:rsidRPr="00B06D81">
        <w:rPr>
          <w:rFonts w:ascii="Arial" w:hAnsi="Arial" w:cs="Arial"/>
          <w:sz w:val="22"/>
        </w:rPr>
        <w:t xml:space="preserve"> a</w:t>
      </w:r>
      <w:r w:rsidR="00387E37">
        <w:rPr>
          <w:rFonts w:ascii="Arial" w:hAnsi="Arial" w:cs="Arial"/>
          <w:sz w:val="22"/>
        </w:rPr>
        <w:t xml:space="preserve"> koji su neophodni</w:t>
      </w:r>
      <w:r w:rsidRPr="00B06D81">
        <w:rPr>
          <w:rFonts w:ascii="Arial" w:hAnsi="Arial" w:cs="Arial"/>
          <w:sz w:val="22"/>
        </w:rPr>
        <w:t xml:space="preserve"> za praćenje realizacije Ugovora;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vrši doistraživanje Eksploatacionog prostora u skladu za zakonom;</w:t>
      </w:r>
    </w:p>
    <w:p w:rsidR="000761D3" w:rsidRPr="00B06D81" w:rsidRDefault="00AA49F6"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lastRenderedPageBreak/>
        <w:t>v</w:t>
      </w:r>
      <w:r w:rsidR="000761D3" w:rsidRPr="00B06D81">
        <w:rPr>
          <w:rFonts w:ascii="Arial" w:hAnsi="Arial" w:cs="Arial"/>
          <w:sz w:val="22"/>
        </w:rPr>
        <w:t>rši redovnu izradu Elaborata o klasifikaciji, kategorizaciji i proračunu rezervi Mineralne sirovine u skladu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sprovodi mjere u cilju unapr</w:t>
      </w:r>
      <w:r w:rsidR="00A17E70" w:rsidRPr="00B06D81">
        <w:rPr>
          <w:rFonts w:ascii="Arial" w:hAnsi="Arial" w:cs="Arial"/>
          <w:sz w:val="22"/>
        </w:rPr>
        <w:t>j</w:t>
      </w:r>
      <w:r w:rsidRPr="00B06D81">
        <w:rPr>
          <w:rFonts w:ascii="Arial" w:hAnsi="Arial" w:cs="Arial"/>
          <w:sz w:val="22"/>
        </w:rPr>
        <w:t>eđenja energetske efikasnosti;</w:t>
      </w:r>
    </w:p>
    <w:p w:rsidR="000761D3"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obezbijedi novčana sr</w:t>
      </w:r>
      <w:r w:rsidR="00CC1FA1">
        <w:rPr>
          <w:rFonts w:ascii="Arial" w:hAnsi="Arial" w:cs="Arial"/>
          <w:sz w:val="22"/>
        </w:rPr>
        <w:t>edstva za realizaciju koncesije;</w:t>
      </w:r>
    </w:p>
    <w:p w:rsidR="00CC1FA1" w:rsidRDefault="00CC1FA1" w:rsidP="00CC1FA1">
      <w:pPr>
        <w:pStyle w:val="ListParagraph"/>
        <w:numPr>
          <w:ilvl w:val="0"/>
          <w:numId w:val="11"/>
        </w:numPr>
        <w:spacing w:after="0"/>
        <w:ind w:left="450" w:hanging="270"/>
        <w:rPr>
          <w:rFonts w:ascii="Arial" w:hAnsi="Arial" w:cs="Arial"/>
          <w:sz w:val="22"/>
        </w:rPr>
      </w:pPr>
      <w:r w:rsidRPr="00CC1FA1">
        <w:rPr>
          <w:rFonts w:ascii="Arial" w:hAnsi="Arial" w:cs="Arial"/>
          <w:sz w:val="22"/>
        </w:rPr>
        <w:t>najkasnije u roku od 30 (trideset) dana od dana pisanog poziva Koncedenta istom obezbijedi neophodna finansijska sredstva za vršenje eksproprijacije;</w:t>
      </w:r>
    </w:p>
    <w:p w:rsidR="00CC1FA1" w:rsidRDefault="00CC1FA1" w:rsidP="00CC1FA1">
      <w:pPr>
        <w:pStyle w:val="ListParagraph"/>
        <w:numPr>
          <w:ilvl w:val="0"/>
          <w:numId w:val="11"/>
        </w:numPr>
        <w:spacing w:after="0"/>
        <w:ind w:left="450" w:hanging="270"/>
        <w:rPr>
          <w:rFonts w:ascii="Arial" w:hAnsi="Arial" w:cs="Arial"/>
          <w:sz w:val="22"/>
        </w:rPr>
      </w:pPr>
      <w:r w:rsidRPr="00CC1FA1">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CC1FA1" w:rsidRPr="00CC1FA1" w:rsidRDefault="00CC1FA1" w:rsidP="00CC1FA1">
      <w:pPr>
        <w:pStyle w:val="ListParagraph"/>
        <w:numPr>
          <w:ilvl w:val="0"/>
          <w:numId w:val="11"/>
        </w:numPr>
        <w:spacing w:after="0"/>
        <w:ind w:left="450" w:hanging="270"/>
        <w:rPr>
          <w:rFonts w:ascii="Arial" w:hAnsi="Arial" w:cs="Arial"/>
          <w:sz w:val="22"/>
        </w:rPr>
      </w:pPr>
      <w:r w:rsidRPr="00CC1FA1">
        <w:rPr>
          <w:rFonts w:ascii="Arial" w:hAnsi="Arial" w:cs="Arial"/>
          <w:sz w:val="22"/>
        </w:rPr>
        <w:t>da izradi Elaborat parcelacije i uslovne parcelacije na osnovu koga će izvršiti parcelaciju i preparcelaciju.</w:t>
      </w:r>
    </w:p>
    <w:p w:rsidR="00CC1FA1" w:rsidRPr="00CC1FA1" w:rsidRDefault="00CC1FA1" w:rsidP="00CC1FA1">
      <w:pPr>
        <w:spacing w:after="0"/>
        <w:ind w:left="180"/>
        <w:rPr>
          <w:rFonts w:ascii="Arial" w:hAnsi="Arial" w:cs="Arial"/>
        </w:rPr>
      </w:pP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Imovinsko - pravni odnosi</w:t>
      </w:r>
    </w:p>
    <w:p w:rsidR="000761D3" w:rsidRPr="00B06D81" w:rsidRDefault="000761D3" w:rsidP="00B90B0E">
      <w:pPr>
        <w:spacing w:after="0"/>
        <w:jc w:val="both"/>
        <w:rPr>
          <w:rFonts w:ascii="Arial" w:hAnsi="Arial" w:cs="Arial"/>
          <w:b/>
        </w:rPr>
      </w:pPr>
    </w:p>
    <w:p w:rsidR="00CC1FA1" w:rsidRDefault="00CC1FA1" w:rsidP="00CC1FA1">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CC1FA1" w:rsidRDefault="00CC1FA1" w:rsidP="00CC1FA1">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CC1FA1" w:rsidRDefault="00CC1FA1" w:rsidP="00CC1FA1">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CC1FA1" w:rsidRDefault="00CC1FA1" w:rsidP="00CC1FA1">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pripadaja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387E37">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03BCC">
      <w:pPr>
        <w:autoSpaceDE w:val="0"/>
        <w:autoSpaceDN w:val="0"/>
        <w:adjustRightInd w:val="0"/>
        <w:spacing w:after="0"/>
        <w:rPr>
          <w:rFonts w:ascii="Arial" w:hAnsi="Arial" w:cs="Arial"/>
        </w:rPr>
      </w:pPr>
    </w:p>
    <w:p w:rsidR="009D3F35"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0761D3" w:rsidRPr="00203BCC"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lastRenderedPageBreak/>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0E478E">
      <w:pPr>
        <w:autoSpaceDE w:val="0"/>
        <w:spacing w:after="0"/>
        <w:ind w:left="540" w:hanging="360"/>
        <w:jc w:val="both"/>
        <w:rPr>
          <w:rFonts w:ascii="Arial" w:hAnsi="Arial" w:cs="Arial"/>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BB4216" w:rsidRPr="0092008C">
        <w:rPr>
          <w:rFonts w:ascii="Arial" w:hAnsi="Arial" w:cs="Arial"/>
          <w:sz w:val="22"/>
        </w:rPr>
        <w:t>17</w:t>
      </w:r>
      <w:r w:rsidR="005D3263" w:rsidRPr="0092008C">
        <w:rPr>
          <w:rFonts w:ascii="Arial" w:hAnsi="Arial" w:cs="Arial"/>
          <w:sz w:val="22"/>
        </w:rPr>
        <w:t>.</w:t>
      </w:r>
      <w:r w:rsidR="00BB4216" w:rsidRPr="0092008C">
        <w:rPr>
          <w:rFonts w:ascii="Arial" w:hAnsi="Arial" w:cs="Arial"/>
          <w:sz w:val="22"/>
        </w:rPr>
        <w:t>136</w:t>
      </w:r>
      <w:r w:rsidR="005D3263" w:rsidRPr="0092008C">
        <w:rPr>
          <w:rFonts w:ascii="Arial" w:hAnsi="Arial" w:cs="Arial"/>
          <w:sz w:val="22"/>
        </w:rPr>
        <w:t>,</w:t>
      </w:r>
      <w:r w:rsidR="00F958A6" w:rsidRPr="0092008C">
        <w:rPr>
          <w:rFonts w:ascii="Arial" w:hAnsi="Arial" w:cs="Arial"/>
          <w:sz w:val="22"/>
        </w:rPr>
        <w:t>00</w:t>
      </w:r>
      <w:r w:rsidRPr="0092008C">
        <w:rPr>
          <w:rFonts w:ascii="Arial" w:hAnsi="Arial" w:cs="Arial"/>
          <w:sz w:val="22"/>
        </w:rPr>
        <w:t xml:space="preserve"> € (slo</w:t>
      </w:r>
      <w:r w:rsidR="005D3263" w:rsidRPr="0092008C">
        <w:rPr>
          <w:rFonts w:ascii="Arial" w:hAnsi="Arial" w:cs="Arial"/>
          <w:sz w:val="22"/>
        </w:rPr>
        <w:t xml:space="preserve">vima: </w:t>
      </w:r>
      <w:r w:rsidR="0052767E" w:rsidRPr="0092008C">
        <w:rPr>
          <w:rFonts w:ascii="Arial" w:hAnsi="Arial" w:cs="Arial"/>
          <w:sz w:val="22"/>
        </w:rPr>
        <w:t>sedamnaest hiljada sto</w:t>
      </w:r>
      <w:r w:rsidR="0092008C">
        <w:rPr>
          <w:rFonts w:ascii="Arial" w:hAnsi="Arial" w:cs="Arial"/>
          <w:sz w:val="22"/>
        </w:rPr>
        <w:t xml:space="preserve"> </w:t>
      </w:r>
      <w:r w:rsidR="0052767E" w:rsidRPr="0092008C">
        <w:rPr>
          <w:rFonts w:ascii="Arial" w:hAnsi="Arial" w:cs="Arial"/>
          <w:sz w:val="22"/>
        </w:rPr>
        <w:t>trideset</w:t>
      </w:r>
      <w:r w:rsidR="00BB4216" w:rsidRPr="0092008C">
        <w:rPr>
          <w:rFonts w:ascii="Arial" w:hAnsi="Arial" w:cs="Arial"/>
          <w:sz w:val="22"/>
        </w:rPr>
        <w:t xml:space="preserve"> šest </w:t>
      </w:r>
      <w:r w:rsidR="00F958A6" w:rsidRPr="0092008C">
        <w:rPr>
          <w:rFonts w:ascii="Arial" w:hAnsi="Arial" w:cs="Arial"/>
          <w:sz w:val="22"/>
        </w:rPr>
        <w:t>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Pr="00B06D81">
        <w:rPr>
          <w:rFonts w:ascii="Arial" w:hAnsi="Arial" w:cs="Arial"/>
          <w:sz w:val="22"/>
        </w:rPr>
        <w:t xml:space="preserve">Ugovora, kao  sredstvo obezbjeđenja izvršenja svih ugovornih </w:t>
      </w:r>
      <w:r w:rsidR="009D3F35" w:rsidRPr="00B06D81">
        <w:rPr>
          <w:rFonts w:ascii="Arial" w:hAnsi="Arial" w:cs="Arial"/>
          <w:sz w:val="22"/>
        </w:rPr>
        <w:t xml:space="preserve">obaveza, u iznosu od </w:t>
      </w:r>
      <w:r w:rsidR="00BB4216" w:rsidRPr="0092008C">
        <w:rPr>
          <w:rFonts w:ascii="Arial" w:hAnsi="Arial" w:cs="Arial"/>
          <w:sz w:val="22"/>
        </w:rPr>
        <w:t>34</w:t>
      </w:r>
      <w:r w:rsidR="009D3F35" w:rsidRPr="0092008C">
        <w:rPr>
          <w:rFonts w:ascii="Arial" w:hAnsi="Arial" w:cs="Arial"/>
          <w:sz w:val="22"/>
        </w:rPr>
        <w:t>.</w:t>
      </w:r>
      <w:r w:rsidR="00BB4216" w:rsidRPr="0092008C">
        <w:rPr>
          <w:rFonts w:ascii="Arial" w:hAnsi="Arial" w:cs="Arial"/>
          <w:sz w:val="22"/>
        </w:rPr>
        <w:t>272</w:t>
      </w:r>
      <w:r w:rsidR="00BA4947" w:rsidRPr="0092008C">
        <w:rPr>
          <w:rFonts w:ascii="Arial" w:hAnsi="Arial" w:cs="Arial"/>
          <w:sz w:val="22"/>
        </w:rPr>
        <w:t>,</w:t>
      </w:r>
      <w:r w:rsidR="00F958A6" w:rsidRPr="0092008C">
        <w:rPr>
          <w:rFonts w:ascii="Arial" w:hAnsi="Arial" w:cs="Arial"/>
          <w:sz w:val="22"/>
        </w:rPr>
        <w:t>0</w:t>
      </w:r>
      <w:r w:rsidR="00BA4947" w:rsidRPr="0092008C">
        <w:rPr>
          <w:rFonts w:ascii="Arial" w:hAnsi="Arial" w:cs="Arial"/>
          <w:sz w:val="22"/>
        </w:rPr>
        <w:t xml:space="preserve">0 € (slovima: </w:t>
      </w:r>
      <w:r w:rsidR="0092008C">
        <w:rPr>
          <w:rFonts w:ascii="Arial" w:hAnsi="Arial" w:cs="Arial"/>
          <w:sz w:val="22"/>
        </w:rPr>
        <w:t>trideset četiri</w:t>
      </w:r>
      <w:r w:rsidR="00F958A6" w:rsidRPr="0092008C">
        <w:rPr>
          <w:rFonts w:ascii="Arial" w:hAnsi="Arial" w:cs="Arial"/>
          <w:sz w:val="22"/>
        </w:rPr>
        <w:t xml:space="preserve"> hiljad</w:t>
      </w:r>
      <w:r w:rsidR="00BB4216" w:rsidRPr="0092008C">
        <w:rPr>
          <w:rFonts w:ascii="Arial" w:hAnsi="Arial" w:cs="Arial"/>
          <w:sz w:val="22"/>
        </w:rPr>
        <w:t>e</w:t>
      </w:r>
      <w:r w:rsidR="00F958A6" w:rsidRPr="0092008C">
        <w:rPr>
          <w:rFonts w:ascii="Arial" w:hAnsi="Arial" w:cs="Arial"/>
          <w:sz w:val="22"/>
        </w:rPr>
        <w:t xml:space="preserve"> </w:t>
      </w:r>
      <w:r w:rsidR="00BB4216" w:rsidRPr="0092008C">
        <w:rPr>
          <w:rFonts w:ascii="Arial" w:hAnsi="Arial" w:cs="Arial"/>
          <w:sz w:val="22"/>
        </w:rPr>
        <w:t>dvesta</w:t>
      </w:r>
      <w:r w:rsidR="0092008C">
        <w:rPr>
          <w:rFonts w:ascii="Arial" w:hAnsi="Arial" w:cs="Arial"/>
          <w:sz w:val="22"/>
        </w:rPr>
        <w:t xml:space="preserve"> sedamdeset dva</w:t>
      </w:r>
      <w:r w:rsidR="00F958A6" w:rsidRPr="0092008C">
        <w:rPr>
          <w:rFonts w:ascii="Arial" w:hAnsi="Arial" w:cs="Arial"/>
          <w:sz w:val="22"/>
        </w:rPr>
        <w:t xml:space="preserve"> 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B06D81" w:rsidRDefault="00650E6C"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lastRenderedPageBreak/>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Pr="00EE040A" w:rsidRDefault="00EE040A"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9"/>
        </w:numPr>
        <w:spacing w:after="0"/>
        <w:ind w:left="72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9"/>
        </w:numPr>
        <w:spacing w:after="0"/>
        <w:ind w:left="72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lastRenderedPageBreak/>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CC1FA1" w:rsidRDefault="00CC1FA1" w:rsidP="00CC1FA1">
      <w:pPr>
        <w:pStyle w:val="ListParagraph"/>
        <w:numPr>
          <w:ilvl w:val="0"/>
          <w:numId w:val="33"/>
        </w:numPr>
        <w:suppressAutoHyphens/>
        <w:spacing w:after="0"/>
        <w:ind w:left="900"/>
        <w:rPr>
          <w:rFonts w:ascii="Arial" w:hAnsi="Arial" w:cs="Arial"/>
          <w:sz w:val="22"/>
        </w:rPr>
      </w:pPr>
      <w:r w:rsidRPr="00B06D81">
        <w:rPr>
          <w:rFonts w:ascii="Arial" w:hAnsi="Arial" w:cs="Arial"/>
          <w:sz w:val="22"/>
        </w:rPr>
        <w:t>samovoljno mijenja uslove pod kojima je koncesija data;</w:t>
      </w:r>
    </w:p>
    <w:p w:rsidR="00CC1FA1" w:rsidRDefault="00CC1FA1" w:rsidP="00CC1FA1">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CC1FA1" w:rsidRPr="00D13D38" w:rsidRDefault="00CC1FA1" w:rsidP="00CC1FA1">
      <w:pPr>
        <w:pStyle w:val="ListParagraph"/>
        <w:numPr>
          <w:ilvl w:val="0"/>
          <w:numId w:val="33"/>
        </w:numPr>
        <w:suppressAutoHyphens/>
        <w:spacing w:after="0"/>
        <w:ind w:left="900"/>
        <w:rPr>
          <w:rFonts w:ascii="Arial" w:hAnsi="Arial" w:cs="Arial"/>
          <w:sz w:val="22"/>
        </w:rPr>
      </w:pPr>
      <w:r w:rsidRPr="00D13D38">
        <w:rPr>
          <w:rFonts w:ascii="Arial" w:hAnsi="Arial" w:cs="Arial"/>
          <w:sz w:val="22"/>
        </w:rPr>
        <w:lastRenderedPageBreak/>
        <w:t>nepoštuje druge odredbe Ugovora ili zakona, čija povreda nije izričito definisana tačkama a-n ovog stava ili stavom 1 ovog člana.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Pr="003673F6"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0761D3" w:rsidRDefault="000761D3" w:rsidP="00B90B0E">
      <w:pPr>
        <w:spacing w:after="0"/>
        <w:jc w:val="both"/>
        <w:rPr>
          <w:rFonts w:ascii="Arial" w:hAnsi="Arial" w:cs="Arial"/>
        </w:rPr>
      </w:pPr>
    </w:p>
    <w:p w:rsidR="003673F6" w:rsidRPr="00B06D81" w:rsidRDefault="003673F6"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66A30"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lastRenderedPageBreak/>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3673F6">
      <w:pPr>
        <w:pStyle w:val="ListParagraph"/>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B90B0E">
      <w:pPr>
        <w:spacing w:after="0"/>
        <w:rPr>
          <w:rFonts w:ascii="Arial" w:hAnsi="Arial" w:cs="Arial"/>
        </w:rPr>
      </w:pPr>
      <w:r w:rsidRPr="00B06D81">
        <w:rPr>
          <w:rFonts w:ascii="Arial" w:hAnsi="Arial" w:cs="Arial"/>
        </w:rPr>
        <w:t>Ugovorne strane su saglasne da je Koncesionar odgovoran za rizike:</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Default="00B9708D" w:rsidP="00B9708D">
      <w:pPr>
        <w:pStyle w:val="ListParagraph"/>
        <w:rPr>
          <w:rFonts w:ascii="Arial" w:hAnsi="Arial" w:cs="Arial"/>
          <w:sz w:val="22"/>
        </w:rPr>
      </w:pPr>
    </w:p>
    <w:p w:rsidR="00B9708D" w:rsidRPr="00B06D81" w:rsidRDefault="00B9708D" w:rsidP="00B9708D">
      <w:pPr>
        <w:pStyle w:val="BodyText"/>
        <w:numPr>
          <w:ilvl w:val="0"/>
          <w:numId w:val="31"/>
        </w:numPr>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lastRenderedPageBreak/>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B06D81" w:rsidRDefault="000761D3"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0761D3" w:rsidRDefault="000761D3" w:rsidP="00B90B0E">
      <w:pPr>
        <w:spacing w:after="0"/>
        <w:jc w:val="both"/>
        <w:rPr>
          <w:rFonts w:ascii="Arial" w:hAnsi="Arial" w:cs="Arial"/>
          <w:b/>
          <w:bCs/>
        </w:rPr>
      </w:pPr>
    </w:p>
    <w:p w:rsidR="00B9708D" w:rsidRDefault="00B9708D" w:rsidP="00B90B0E">
      <w:pPr>
        <w:spacing w:after="0"/>
        <w:jc w:val="both"/>
        <w:rPr>
          <w:rFonts w:ascii="Arial" w:hAnsi="Arial" w:cs="Arial"/>
          <w:b/>
          <w:bCs/>
        </w:rPr>
      </w:pPr>
    </w:p>
    <w:p w:rsidR="00B9708D" w:rsidRPr="00B06D81" w:rsidRDefault="00B9708D"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lastRenderedPageBreak/>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0349A8" w:rsidRPr="00B06D81">
        <w:rPr>
          <w:rFonts w:ascii="Arial" w:eastAsia="Times New Roman" w:hAnsi="Arial" w:cs="Arial"/>
        </w:rPr>
        <w:t>Kolašin</w:t>
      </w:r>
      <w:r w:rsidR="0027616D" w:rsidRPr="00B06D81">
        <w:rPr>
          <w:rFonts w:ascii="Arial" w:eastAsia="Times New Roman" w:hAnsi="Arial" w:cs="Arial"/>
        </w:rPr>
        <w:t xml:space="preserve"> i Opštini </w:t>
      </w:r>
      <w:r w:rsidR="000349A8" w:rsidRPr="00B06D81">
        <w:rPr>
          <w:rFonts w:ascii="Arial" w:eastAsia="Times New Roman" w:hAnsi="Arial" w:cs="Arial"/>
        </w:rPr>
        <w:t>Kolašin</w:t>
      </w:r>
      <w:r w:rsidRPr="00B06D81">
        <w:rPr>
          <w:rFonts w:ascii="Arial" w:eastAsia="Times New Roman" w:hAnsi="Arial" w:cs="Arial"/>
        </w:rPr>
        <w:t>.</w:t>
      </w:r>
    </w:p>
    <w:p w:rsidR="000761D3" w:rsidRPr="00B06D81" w:rsidRDefault="000761D3"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96B" w:rsidRDefault="00CD496B" w:rsidP="00775E10">
      <w:pPr>
        <w:spacing w:after="0" w:line="240" w:lineRule="auto"/>
      </w:pPr>
      <w:r>
        <w:separator/>
      </w:r>
    </w:p>
  </w:endnote>
  <w:endnote w:type="continuationSeparator" w:id="0">
    <w:p w:rsidR="00CD496B" w:rsidRDefault="00CD496B" w:rsidP="00775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05298"/>
      <w:docPartObj>
        <w:docPartGallery w:val="Page Numbers (Bottom of Page)"/>
        <w:docPartUnique/>
      </w:docPartObj>
    </w:sdtPr>
    <w:sdtContent>
      <w:p w:rsidR="0092008C" w:rsidRDefault="00D43493">
        <w:pPr>
          <w:pStyle w:val="Footer"/>
          <w:jc w:val="center"/>
        </w:pPr>
        <w:r>
          <w:fldChar w:fldCharType="begin"/>
        </w:r>
        <w:r w:rsidR="00357CF5">
          <w:instrText xml:space="preserve"> PAGE   \* MERGEFORMAT </w:instrText>
        </w:r>
        <w:r>
          <w:fldChar w:fldCharType="separate"/>
        </w:r>
        <w:r w:rsidR="00E42C44">
          <w:t>5</w:t>
        </w:r>
        <w:r>
          <w:fldChar w:fldCharType="end"/>
        </w:r>
      </w:p>
    </w:sdtContent>
  </w:sdt>
  <w:p w:rsidR="0092008C" w:rsidRDefault="009200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96B" w:rsidRDefault="00CD496B" w:rsidP="00775E10">
      <w:pPr>
        <w:spacing w:after="0" w:line="240" w:lineRule="auto"/>
      </w:pPr>
      <w:r>
        <w:separator/>
      </w:r>
    </w:p>
  </w:footnote>
  <w:footnote w:type="continuationSeparator" w:id="0">
    <w:p w:rsidR="00CD496B" w:rsidRDefault="00CD496B" w:rsidP="00775E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9">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4">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9">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D927955"/>
    <w:multiLevelType w:val="hybridMultilevel"/>
    <w:tmpl w:val="2B64F7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8">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1">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8"/>
  </w:num>
  <w:num w:numId="3">
    <w:abstractNumId w:val="36"/>
  </w:num>
  <w:num w:numId="4">
    <w:abstractNumId w:val="4"/>
  </w:num>
  <w:num w:numId="5">
    <w:abstractNumId w:val="27"/>
  </w:num>
  <w:num w:numId="6">
    <w:abstractNumId w:val="29"/>
  </w:num>
  <w:num w:numId="7">
    <w:abstractNumId w:val="21"/>
  </w:num>
  <w:num w:numId="8">
    <w:abstractNumId w:val="40"/>
  </w:num>
  <w:num w:numId="9">
    <w:abstractNumId w:val="16"/>
  </w:num>
  <w:num w:numId="10">
    <w:abstractNumId w:val="33"/>
  </w:num>
  <w:num w:numId="11">
    <w:abstractNumId w:val="41"/>
  </w:num>
  <w:num w:numId="12">
    <w:abstractNumId w:val="10"/>
  </w:num>
  <w:num w:numId="13">
    <w:abstractNumId w:val="7"/>
  </w:num>
  <w:num w:numId="14">
    <w:abstractNumId w:val="3"/>
  </w:num>
  <w:num w:numId="15">
    <w:abstractNumId w:val="9"/>
  </w:num>
  <w:num w:numId="16">
    <w:abstractNumId w:val="13"/>
  </w:num>
  <w:num w:numId="17">
    <w:abstractNumId w:val="43"/>
  </w:num>
  <w:num w:numId="18">
    <w:abstractNumId w:val="19"/>
  </w:num>
  <w:num w:numId="19">
    <w:abstractNumId w:val="23"/>
  </w:num>
  <w:num w:numId="20">
    <w:abstractNumId w:val="11"/>
  </w:num>
  <w:num w:numId="21">
    <w:abstractNumId w:val="25"/>
  </w:num>
  <w:num w:numId="22">
    <w:abstractNumId w:val="8"/>
  </w:num>
  <w:num w:numId="23">
    <w:abstractNumId w:val="6"/>
  </w:num>
  <w:num w:numId="24">
    <w:abstractNumId w:val="17"/>
  </w:num>
  <w:num w:numId="25">
    <w:abstractNumId w:val="35"/>
  </w:num>
  <w:num w:numId="26">
    <w:abstractNumId w:val="15"/>
  </w:num>
  <w:num w:numId="27">
    <w:abstractNumId w:val="22"/>
  </w:num>
  <w:num w:numId="28">
    <w:abstractNumId w:val="31"/>
  </w:num>
  <w:num w:numId="29">
    <w:abstractNumId w:val="37"/>
  </w:num>
  <w:num w:numId="30">
    <w:abstractNumId w:val="28"/>
  </w:num>
  <w:num w:numId="31">
    <w:abstractNumId w:val="39"/>
  </w:num>
  <w:num w:numId="32">
    <w:abstractNumId w:val="18"/>
  </w:num>
  <w:num w:numId="33">
    <w:abstractNumId w:val="24"/>
  </w:num>
  <w:num w:numId="34">
    <w:abstractNumId w:val="14"/>
  </w:num>
  <w:num w:numId="35">
    <w:abstractNumId w:val="44"/>
  </w:num>
  <w:num w:numId="36">
    <w:abstractNumId w:val="2"/>
  </w:num>
  <w:num w:numId="37">
    <w:abstractNumId w:val="32"/>
  </w:num>
  <w:num w:numId="38">
    <w:abstractNumId w:val="12"/>
  </w:num>
  <w:num w:numId="39">
    <w:abstractNumId w:val="5"/>
  </w:num>
  <w:num w:numId="40">
    <w:abstractNumId w:val="26"/>
  </w:num>
  <w:num w:numId="41">
    <w:abstractNumId w:val="34"/>
  </w:num>
  <w:num w:numId="42">
    <w:abstractNumId w:val="42"/>
  </w:num>
  <w:num w:numId="43">
    <w:abstractNumId w:val="3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5"/>
  <w:drawingGridVerticalSpacing w:val="18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76B28"/>
    <w:rsid w:val="00082454"/>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26EA5"/>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57CF5"/>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468F"/>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31C"/>
    <w:rsid w:val="00847C66"/>
    <w:rsid w:val="008503A2"/>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C7CF8"/>
    <w:rsid w:val="009D3F35"/>
    <w:rsid w:val="009D4332"/>
    <w:rsid w:val="009E0C2A"/>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1FA1"/>
    <w:rsid w:val="00CC3B66"/>
    <w:rsid w:val="00CC41FF"/>
    <w:rsid w:val="00CD0CB0"/>
    <w:rsid w:val="00CD3293"/>
    <w:rsid w:val="00CD3633"/>
    <w:rsid w:val="00CD496B"/>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43493"/>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0C45"/>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2C44"/>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183B"/>
    <w:rsid w:val="00EC51EC"/>
    <w:rsid w:val="00ED2B21"/>
    <w:rsid w:val="00ED3141"/>
    <w:rsid w:val="00ED7987"/>
    <w:rsid w:val="00EE040A"/>
    <w:rsid w:val="00EE5161"/>
    <w:rsid w:val="00EF176B"/>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2164"/>
    <w:rsid w:val="00F54E40"/>
    <w:rsid w:val="00F5534F"/>
    <w:rsid w:val="00F55CCA"/>
    <w:rsid w:val="00F57F79"/>
    <w:rsid w:val="00F604AE"/>
    <w:rsid w:val="00F61D95"/>
    <w:rsid w:val="00F7023F"/>
    <w:rsid w:val="00F72F95"/>
    <w:rsid w:val="00F73991"/>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8682287">
      <w:bodyDiv w:val="1"/>
      <w:marLeft w:val="0"/>
      <w:marRight w:val="0"/>
      <w:marTop w:val="0"/>
      <w:marBottom w:val="0"/>
      <w:divBdr>
        <w:top w:val="none" w:sz="0" w:space="0" w:color="auto"/>
        <w:left w:val="none" w:sz="0" w:space="0" w:color="auto"/>
        <w:bottom w:val="none" w:sz="0" w:space="0" w:color="auto"/>
        <w:right w:val="none" w:sz="0" w:space="0" w:color="auto"/>
      </w:divBdr>
    </w:div>
    <w:div w:id="705834228">
      <w:bodyDiv w:val="1"/>
      <w:marLeft w:val="0"/>
      <w:marRight w:val="0"/>
      <w:marTop w:val="0"/>
      <w:marBottom w:val="0"/>
      <w:divBdr>
        <w:top w:val="none" w:sz="0" w:space="0" w:color="auto"/>
        <w:left w:val="none" w:sz="0" w:space="0" w:color="auto"/>
        <w:bottom w:val="none" w:sz="0" w:space="0" w:color="auto"/>
        <w:right w:val="none" w:sz="0" w:space="0" w:color="auto"/>
      </w:divBdr>
    </w:div>
    <w:div w:id="136100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D11D4-AC3C-453D-B563-DF49366B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5909</Words>
  <Characters>33682</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3</cp:revision>
  <cp:lastPrinted>2017-03-01T12:48:00Z</cp:lastPrinted>
  <dcterms:created xsi:type="dcterms:W3CDTF">2019-08-02T06:23:00Z</dcterms:created>
  <dcterms:modified xsi:type="dcterms:W3CDTF">2019-08-05T12:02:00Z</dcterms:modified>
</cp:coreProperties>
</file>